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7AD4" w14:textId="28C8E042" w:rsidR="008B09A0" w:rsidRPr="00045F5F" w:rsidRDefault="008B09A0" w:rsidP="00BC3274">
      <w:pPr>
        <w:widowControl w:val="0"/>
        <w:spacing w:before="134" w:line="216" w:lineRule="auto"/>
        <w:jc w:val="center"/>
        <w:rPr>
          <w:rFonts w:ascii="Helvetica" w:eastAsia="Helvetica Neue" w:hAnsi="Helvetica" w:cs="Helvetica Neue"/>
          <w:b/>
          <w:color w:val="000000"/>
          <w:sz w:val="28"/>
        </w:rPr>
      </w:pPr>
      <w:r w:rsidRPr="00045F5F">
        <w:rPr>
          <w:rFonts w:ascii="Helvetica" w:eastAsia="Helvetica Neue" w:hAnsi="Helvetica" w:cs="Helvetica Neue"/>
          <w:b/>
          <w:color w:val="000000"/>
          <w:sz w:val="28"/>
          <w:u w:val="single"/>
        </w:rPr>
        <w:t>202</w:t>
      </w:r>
      <w:r w:rsidR="00611D2F">
        <w:rPr>
          <w:rFonts w:ascii="Helvetica" w:eastAsia="Helvetica Neue" w:hAnsi="Helvetica" w:cs="Helvetica Neue"/>
          <w:b/>
          <w:color w:val="000000"/>
          <w:sz w:val="28"/>
          <w:u w:val="single"/>
        </w:rPr>
        <w:t>4</w:t>
      </w:r>
      <w:r>
        <w:rPr>
          <w:rFonts w:ascii="Helvetica" w:eastAsia="Helvetica Neue" w:hAnsi="Helvetica" w:cs="Helvetica Neue"/>
          <w:b/>
          <w:color w:val="000000"/>
          <w:sz w:val="28"/>
          <w:u w:val="single"/>
        </w:rPr>
        <w:t>-</w:t>
      </w:r>
      <w:r w:rsidRPr="00045F5F">
        <w:rPr>
          <w:rFonts w:ascii="Helvetica" w:eastAsia="Helvetica Neue" w:hAnsi="Helvetica" w:cs="Helvetica Neue"/>
          <w:b/>
          <w:color w:val="000000"/>
          <w:sz w:val="28"/>
          <w:u w:val="single"/>
        </w:rPr>
        <w:t>202</w:t>
      </w:r>
      <w:r w:rsidR="00611D2F">
        <w:rPr>
          <w:rFonts w:ascii="Helvetica" w:eastAsia="Helvetica Neue" w:hAnsi="Helvetica" w:cs="Helvetica Neue"/>
          <w:b/>
          <w:color w:val="000000"/>
          <w:sz w:val="28"/>
          <w:u w:val="single"/>
        </w:rPr>
        <w:t>5</w:t>
      </w:r>
      <w:r w:rsidRPr="00045F5F">
        <w:rPr>
          <w:rFonts w:ascii="Helvetica" w:eastAsia="Helvetica Neue" w:hAnsi="Helvetica" w:cs="Helvetica Neue"/>
          <w:b/>
          <w:color w:val="000000"/>
          <w:sz w:val="28"/>
          <w:u w:val="single"/>
        </w:rPr>
        <w:t xml:space="preserve"> The Fortune Society Volunteer/Internship Program</w:t>
      </w:r>
    </w:p>
    <w:p w14:paraId="6CD64543" w14:textId="3DE7ACD4" w:rsidR="008B09A0" w:rsidRPr="00045F5F" w:rsidRDefault="008B09A0" w:rsidP="008B09A0">
      <w:pPr>
        <w:jc w:val="both"/>
        <w:rPr>
          <w:rFonts w:ascii="Helvetica" w:eastAsia="Helvetica Neue" w:hAnsi="Helvetica" w:cs="Helvetica Neue"/>
        </w:rPr>
      </w:pPr>
      <w:r w:rsidRPr="00045F5F">
        <w:rPr>
          <w:rFonts w:ascii="Helvetica" w:eastAsia="Helvetica Neue" w:hAnsi="Helvetica" w:cs="Helvetica Neue"/>
          <w:b/>
          <w:highlight w:val="white"/>
        </w:rPr>
        <w:t xml:space="preserve">About Fortune: </w:t>
      </w:r>
      <w:r w:rsidRPr="00045F5F">
        <w:rPr>
          <w:rFonts w:ascii="Helvetica" w:eastAsia="Helvetica Neue" w:hAnsi="Helvetica" w:cs="Helvetica Neue"/>
        </w:rPr>
        <w:t xml:space="preserve">The Fortune Society, Inc. (Fortune) has evolved into one of the nation’s preeminent reentry and justice-informed service organizations, providing formerly-incarcerated people with the skills and wrap-around services needed to break the cycle of crime and incarceration and to build productive lives in their communities. </w:t>
      </w:r>
      <w:r w:rsidRPr="00045F5F">
        <w:rPr>
          <w:rFonts w:ascii="Helvetica" w:eastAsia="Helvetica Neue" w:hAnsi="Helvetica" w:cs="Helvetica Neue"/>
          <w:b/>
        </w:rPr>
        <w:t>Our Mission</w:t>
      </w:r>
      <w:r w:rsidRPr="00045F5F">
        <w:rPr>
          <w:rFonts w:ascii="Helvetica" w:eastAsia="Helvetica Neue" w:hAnsi="Helvetica" w:cs="Helvetica Neue"/>
        </w:rPr>
        <w:t>: The Fortune Society’s mission is to support successful reentry from incarceration and promote alternatives to incarceration, thus strengthening the fabric of our communities.</w:t>
      </w:r>
    </w:p>
    <w:p w14:paraId="19560109" w14:textId="77777777" w:rsidR="00D46F55" w:rsidRPr="00BF5FE9" w:rsidRDefault="00D46F55" w:rsidP="00A22DF7">
      <w:pPr>
        <w:pStyle w:val="NoSpacing"/>
        <w:rPr>
          <w:rFonts w:ascii="Helvetica" w:eastAsia="Helvetica" w:hAnsi="Helvetica" w:cs="Helvetica"/>
        </w:rPr>
      </w:pPr>
    </w:p>
    <w:p w14:paraId="13726CAC" w14:textId="11EC2241" w:rsidR="00D46F55" w:rsidRPr="00BF5FE9" w:rsidRDefault="00E2123E" w:rsidP="00A22DF7">
      <w:pPr>
        <w:pStyle w:val="NoSpacing"/>
        <w:rPr>
          <w:rFonts w:ascii="Helvetica" w:eastAsia="Helvetica" w:hAnsi="Helvetica" w:cs="Helvetica"/>
        </w:rPr>
      </w:pPr>
      <w:r w:rsidRPr="00BF5FE9">
        <w:rPr>
          <w:rFonts w:ascii="Helvetica" w:hAnsi="Helvetica"/>
          <w:b/>
          <w:bCs/>
        </w:rPr>
        <w:t>Opportunity Title</w:t>
      </w:r>
      <w:r w:rsidRPr="00BF5FE9">
        <w:rPr>
          <w:rFonts w:ascii="Helvetica" w:hAnsi="Helvetica"/>
        </w:rPr>
        <w:t xml:space="preserve">: </w:t>
      </w:r>
      <w:r w:rsidR="005B1B33">
        <w:rPr>
          <w:rFonts w:ascii="Helvetica" w:hAnsi="Helvetica"/>
        </w:rPr>
        <w:t xml:space="preserve">SRP </w:t>
      </w:r>
      <w:r w:rsidR="000325CD">
        <w:rPr>
          <w:rFonts w:ascii="Helvetica" w:hAnsi="Helvetica"/>
        </w:rPr>
        <w:t>Court Advocate Intern</w:t>
      </w:r>
    </w:p>
    <w:p w14:paraId="27BFB104" w14:textId="77777777" w:rsidR="00D46F55" w:rsidRPr="00BF5FE9" w:rsidRDefault="00E2123E" w:rsidP="00A22DF7">
      <w:pPr>
        <w:pStyle w:val="NoSpacing"/>
        <w:rPr>
          <w:rFonts w:ascii="Helvetica" w:eastAsia="Helvetica" w:hAnsi="Helvetica" w:cs="Helvetica"/>
        </w:rPr>
      </w:pPr>
      <w:r w:rsidRPr="00BF5FE9">
        <w:rPr>
          <w:rFonts w:ascii="Helvetica" w:hAnsi="Helvetica"/>
          <w:b/>
          <w:bCs/>
        </w:rPr>
        <w:t>Type</w:t>
      </w:r>
      <w:r w:rsidRPr="00BF5FE9">
        <w:rPr>
          <w:rFonts w:ascii="Helvetica" w:hAnsi="Helvetica"/>
        </w:rPr>
        <w:t xml:space="preserve">: Intern, un-paid </w:t>
      </w:r>
    </w:p>
    <w:p w14:paraId="7FF6B892" w14:textId="0B0BE05E" w:rsidR="00D46F55" w:rsidRPr="00BF5FE9" w:rsidRDefault="00E2123E" w:rsidP="00A22DF7">
      <w:pPr>
        <w:pStyle w:val="NoSpacing"/>
        <w:rPr>
          <w:rFonts w:ascii="Helvetica" w:eastAsia="Helvetica" w:hAnsi="Helvetica" w:cs="Helvetica"/>
        </w:rPr>
      </w:pPr>
      <w:r w:rsidRPr="00BF5FE9">
        <w:rPr>
          <w:rFonts w:ascii="Helvetica" w:hAnsi="Helvetica"/>
          <w:b/>
          <w:bCs/>
        </w:rPr>
        <w:t>Department/Reports To</w:t>
      </w:r>
      <w:r w:rsidRPr="00BF5FE9">
        <w:rPr>
          <w:rFonts w:ascii="Helvetica" w:hAnsi="Helvetica"/>
        </w:rPr>
        <w:t xml:space="preserve">: </w:t>
      </w:r>
      <w:r w:rsidR="00611D2F">
        <w:rPr>
          <w:rFonts w:ascii="Helvetica" w:hAnsi="Helvetica"/>
        </w:rPr>
        <w:t>Supervised Release Program</w:t>
      </w:r>
      <w:r w:rsidR="005B1B33">
        <w:rPr>
          <w:rFonts w:ascii="Helvetica" w:hAnsi="Helvetica"/>
        </w:rPr>
        <w:t xml:space="preserve"> (SRP)</w:t>
      </w:r>
      <w:r w:rsidR="00611D2F">
        <w:rPr>
          <w:rFonts w:ascii="Helvetica" w:hAnsi="Helvetica"/>
        </w:rPr>
        <w:t xml:space="preserve"> </w:t>
      </w:r>
      <w:r w:rsidR="009E389D" w:rsidRPr="00BF5FE9">
        <w:rPr>
          <w:rFonts w:ascii="Helvetica" w:hAnsi="Helvetica"/>
        </w:rPr>
        <w:t xml:space="preserve">/ </w:t>
      </w:r>
      <w:r w:rsidR="00344493">
        <w:rPr>
          <w:rFonts w:ascii="Helvetica" w:hAnsi="Helvetica"/>
        </w:rPr>
        <w:t>Director, Court Operations</w:t>
      </w:r>
    </w:p>
    <w:p w14:paraId="11082EED" w14:textId="6EFE460C" w:rsidR="001F48FF" w:rsidRPr="00BF5FE9" w:rsidRDefault="001F48FF" w:rsidP="00A22DF7">
      <w:pPr>
        <w:pStyle w:val="NoSpacing"/>
        <w:rPr>
          <w:rFonts w:ascii="Helvetica" w:eastAsia="Helvetica Neue" w:hAnsi="Helvetica" w:cs="Helvetica Neue"/>
        </w:rPr>
      </w:pPr>
      <w:r w:rsidRPr="00BF5FE9">
        <w:rPr>
          <w:rFonts w:ascii="Helvetica" w:eastAsia="Helvetica Neue" w:hAnsi="Helvetica" w:cs="Helvetica Neue"/>
          <w:b/>
          <w:bCs/>
        </w:rPr>
        <w:t>Location:</w:t>
      </w:r>
      <w:r w:rsidRPr="00BF5FE9">
        <w:rPr>
          <w:rFonts w:ascii="Helvetica" w:eastAsia="Helvetica Neue" w:hAnsi="Helvetica" w:cs="Helvetica Neue"/>
        </w:rPr>
        <w:t xml:space="preserve"> In-Person (</w:t>
      </w:r>
      <w:r w:rsidR="00D218F7">
        <w:rPr>
          <w:rFonts w:ascii="Helvetica" w:eastAsia="Helvetica Neue" w:hAnsi="Helvetica" w:cs="Helvetica Neue"/>
        </w:rPr>
        <w:t>The Bronx</w:t>
      </w:r>
      <w:r w:rsidR="00611D2F">
        <w:rPr>
          <w:rFonts w:ascii="Helvetica" w:eastAsia="Helvetica Neue" w:hAnsi="Helvetica" w:cs="Helvetica Neue"/>
        </w:rPr>
        <w:t xml:space="preserve">: </w:t>
      </w:r>
      <w:r w:rsidR="00344493">
        <w:rPr>
          <w:rFonts w:ascii="Helvetica" w:eastAsia="Helvetica Neue" w:hAnsi="Helvetica" w:cs="Helvetica Neue"/>
        </w:rPr>
        <w:t>215 East 161 Street, Bronx, NY 10451</w:t>
      </w:r>
      <w:r w:rsidR="00611D2F">
        <w:rPr>
          <w:rFonts w:ascii="Helvetica" w:eastAsia="Helvetica Neue" w:hAnsi="Helvetica" w:cs="Helvetica Neue"/>
        </w:rPr>
        <w:t xml:space="preserve">) </w:t>
      </w:r>
    </w:p>
    <w:p w14:paraId="01FCFB11" w14:textId="719D742F" w:rsidR="001F48FF" w:rsidRPr="00BF5FE9" w:rsidRDefault="001F48FF" w:rsidP="00A22DF7">
      <w:pPr>
        <w:pStyle w:val="NoSpacing"/>
        <w:rPr>
          <w:rFonts w:ascii="Helvetica" w:eastAsia="Helvetica Neue" w:hAnsi="Helvetica" w:cs="Helvetica Neue"/>
        </w:rPr>
      </w:pPr>
      <w:r w:rsidRPr="00BF5FE9">
        <w:rPr>
          <w:rFonts w:ascii="Helvetica" w:eastAsia="Helvetica Neue" w:hAnsi="Helvetica" w:cs="Helvetica Neue"/>
          <w:b/>
          <w:bCs/>
        </w:rPr>
        <w:t>Tentative Schedule:</w:t>
      </w:r>
      <w:r w:rsidRPr="00BF5FE9">
        <w:rPr>
          <w:rFonts w:ascii="Helvetica" w:eastAsia="Helvetica Neue" w:hAnsi="Helvetica" w:cs="Helvetica Neue"/>
        </w:rPr>
        <w:t xml:space="preserve"> </w:t>
      </w:r>
      <w:r w:rsidR="0066494B">
        <w:rPr>
          <w:rFonts w:ascii="Helvetica" w:eastAsia="Helvetica Neue" w:hAnsi="Helvetica" w:cs="Helvetica Neue"/>
        </w:rPr>
        <w:t>15-</w:t>
      </w:r>
      <w:r w:rsidRPr="00BF5FE9">
        <w:rPr>
          <w:rFonts w:ascii="Helvetica" w:eastAsia="Helvetica Neue" w:hAnsi="Helvetica" w:cs="Helvetica Neue"/>
        </w:rPr>
        <w:t>20 hours per week</w:t>
      </w:r>
      <w:r w:rsidRPr="00BF5FE9">
        <w:rPr>
          <w:rFonts w:ascii="Helvetica" w:eastAsia="Helvetica Neue" w:hAnsi="Helvetica" w:cs="Helvetica Neue"/>
          <w:color w:val="000000" w:themeColor="text1"/>
        </w:rPr>
        <w:t xml:space="preserve"> </w:t>
      </w:r>
      <w:r w:rsidRPr="00BF5FE9">
        <w:rPr>
          <w:rFonts w:ascii="Helvetica" w:eastAsia="Helvetica Neue" w:hAnsi="Helvetica" w:cs="Helvetica Neue"/>
          <w:bCs/>
          <w:color w:val="000000" w:themeColor="text1"/>
        </w:rPr>
        <w:t>commitment (sometime Mon-Fri 9am-5pm</w:t>
      </w:r>
      <w:r w:rsidR="002F1C20">
        <w:rPr>
          <w:rFonts w:ascii="Helvetica" w:eastAsia="Helvetica Neue" w:hAnsi="Helvetica" w:cs="Helvetica Neue"/>
          <w:bCs/>
          <w:color w:val="000000" w:themeColor="text1"/>
        </w:rPr>
        <w:t xml:space="preserve"> and 5pm-10pm</w:t>
      </w:r>
      <w:r w:rsidRPr="00BF5FE9">
        <w:rPr>
          <w:rFonts w:ascii="Helvetica" w:eastAsia="Helvetica Neue" w:hAnsi="Helvetica" w:cs="Helvetica Neue"/>
          <w:bCs/>
          <w:color w:val="000000" w:themeColor="text1"/>
        </w:rPr>
        <w:t>)</w:t>
      </w:r>
      <w:r w:rsidR="00F67F40">
        <w:rPr>
          <w:rFonts w:ascii="Helvetica" w:eastAsia="Helvetica Neue" w:hAnsi="Helvetica" w:cs="Helvetica Neue"/>
          <w:bCs/>
          <w:color w:val="000000" w:themeColor="text1"/>
        </w:rPr>
        <w:t xml:space="preserve"> </w:t>
      </w:r>
    </w:p>
    <w:p w14:paraId="61385ACB" w14:textId="77777777" w:rsidR="001F48FF" w:rsidRPr="00BF5FE9" w:rsidRDefault="001F48FF" w:rsidP="00A22DF7">
      <w:pPr>
        <w:pStyle w:val="NoSpacing"/>
        <w:rPr>
          <w:rFonts w:ascii="Helvetica" w:eastAsia="Helvetica Neue" w:hAnsi="Helvetica" w:cs="Helvetica Neue"/>
        </w:rPr>
      </w:pPr>
      <w:r w:rsidRPr="00BF5FE9">
        <w:rPr>
          <w:rFonts w:ascii="Helvetica" w:eastAsia="Helvetica Neue" w:hAnsi="Helvetica" w:cs="Helvetica Neue"/>
          <w:b/>
          <w:bCs/>
        </w:rPr>
        <w:t>Duration:</w:t>
      </w:r>
      <w:r w:rsidRPr="00BF5FE9">
        <w:rPr>
          <w:rFonts w:ascii="Helvetica" w:eastAsia="Helvetica Neue" w:hAnsi="Helvetica" w:cs="Helvetica Neue"/>
        </w:rPr>
        <w:t xml:space="preserve"> </w:t>
      </w:r>
      <w:r w:rsidRPr="00BF5FE9">
        <w:rPr>
          <w:rFonts w:ascii="Helvetica" w:eastAsia="Helvetica Neue" w:hAnsi="Helvetica" w:cs="Helvetica Neue"/>
          <w:bCs/>
        </w:rPr>
        <w:t>Fall (Sept 1-Dec 15); Spring (Feb 1-May 15); Summer (June 1-Aug 15)</w:t>
      </w:r>
    </w:p>
    <w:p w14:paraId="4A00109D" w14:textId="647CE62B" w:rsidR="001F48FF" w:rsidRPr="00BF5FE9" w:rsidRDefault="001F48FF" w:rsidP="00A22DF7">
      <w:pPr>
        <w:pStyle w:val="NoSpacing"/>
        <w:rPr>
          <w:rFonts w:ascii="Helvetica" w:eastAsia="Helvetica Neue" w:hAnsi="Helvetica" w:cs="Helvetica Neue"/>
        </w:rPr>
      </w:pPr>
      <w:r w:rsidRPr="00BF5FE9">
        <w:rPr>
          <w:rFonts w:ascii="Helvetica" w:eastAsia="Helvetica Neue" w:hAnsi="Helvetica" w:cs="Helvetica Neue"/>
          <w:b/>
          <w:bCs/>
        </w:rPr>
        <w:t xml:space="preserve">Application Deadline: </w:t>
      </w:r>
      <w:r w:rsidRPr="00BF5FE9">
        <w:rPr>
          <w:rFonts w:ascii="Helvetica" w:eastAsia="Helvetica Neue" w:hAnsi="Helvetica" w:cs="Helvetica Neue"/>
        </w:rPr>
        <w:t xml:space="preserve">Ongoing until opportunity is filled.  </w:t>
      </w:r>
    </w:p>
    <w:p w14:paraId="2696DEDB" w14:textId="77777777" w:rsidR="00744BF6" w:rsidRPr="00BF5FE9" w:rsidRDefault="00744BF6" w:rsidP="00A22DF7">
      <w:pPr>
        <w:pStyle w:val="NoSpacing"/>
        <w:rPr>
          <w:rFonts w:ascii="Helvetica" w:eastAsia="Helvetica Neue" w:hAnsi="Helvetica" w:cs="Helvetica Neue"/>
        </w:rPr>
      </w:pPr>
    </w:p>
    <w:p w14:paraId="1EC7C84B" w14:textId="511E0E2C" w:rsidR="00744BF6" w:rsidRPr="00BF5FE9" w:rsidRDefault="00E2123E" w:rsidP="00A22DF7">
      <w:pPr>
        <w:pStyle w:val="NoSpacing"/>
        <w:rPr>
          <w:rFonts w:ascii="Helvetica" w:hAnsi="Helvetica"/>
        </w:rPr>
      </w:pPr>
      <w:r w:rsidRPr="00BF5FE9">
        <w:rPr>
          <w:rFonts w:ascii="Helvetica" w:hAnsi="Helvetica"/>
          <w:b/>
          <w:bCs/>
        </w:rPr>
        <w:t>Position Summary</w:t>
      </w:r>
      <w:r w:rsidRPr="00BF5FE9">
        <w:rPr>
          <w:rFonts w:ascii="Helvetica" w:hAnsi="Helvetica"/>
        </w:rPr>
        <w:t xml:space="preserve">: </w:t>
      </w:r>
      <w:r w:rsidR="00071FCA" w:rsidRPr="00E901D0">
        <w:rPr>
          <w:rFonts w:ascii="Helvetica" w:hAnsi="Helvetica" w:cs="Helvetica"/>
        </w:rPr>
        <w:t xml:space="preserve">The Supervised Release Program works with participants engaged </w:t>
      </w:r>
      <w:r w:rsidR="00A517FB" w:rsidRPr="00E901D0">
        <w:rPr>
          <w:rFonts w:ascii="Helvetica" w:hAnsi="Helvetica" w:cs="Helvetica"/>
        </w:rPr>
        <w:t>in</w:t>
      </w:r>
      <w:r w:rsidR="00071FCA" w:rsidRPr="00E901D0">
        <w:rPr>
          <w:rFonts w:ascii="Helvetica" w:hAnsi="Helvetica" w:cs="Helvetica"/>
        </w:rPr>
        <w:t xml:space="preserve"> Pre-Trial Supervision</w:t>
      </w:r>
      <w:r w:rsidR="00F21672" w:rsidRPr="00E901D0">
        <w:rPr>
          <w:rFonts w:ascii="Helvetica" w:hAnsi="Helvetica" w:cs="Helvetica"/>
        </w:rPr>
        <w:t>. The SRP Court Advocate Intern</w:t>
      </w:r>
      <w:r w:rsidR="00071FCA" w:rsidRPr="00E901D0">
        <w:rPr>
          <w:rFonts w:ascii="Helvetica" w:hAnsi="Helvetica" w:cs="Helvetica"/>
        </w:rPr>
        <w:t xml:space="preserve"> will facilitate the program referral process for pretrial release. The </w:t>
      </w:r>
      <w:r w:rsidR="00F21672" w:rsidRPr="00E901D0">
        <w:rPr>
          <w:rFonts w:ascii="Helvetica" w:hAnsi="Helvetica" w:cs="Helvetica"/>
        </w:rPr>
        <w:t xml:space="preserve">SRP Court Advocate Intern </w:t>
      </w:r>
      <w:r w:rsidR="00071FCA" w:rsidRPr="00E901D0">
        <w:rPr>
          <w:rFonts w:ascii="Helvetica" w:hAnsi="Helvetica" w:cs="Helvetica"/>
        </w:rPr>
        <w:t xml:space="preserve">will review all available information about each potentially eligible </w:t>
      </w:r>
      <w:r w:rsidR="00F21672" w:rsidRPr="00E901D0">
        <w:rPr>
          <w:rFonts w:ascii="Helvetica" w:hAnsi="Helvetica" w:cs="Helvetica"/>
        </w:rPr>
        <w:t>client</w:t>
      </w:r>
      <w:r w:rsidR="00071FCA" w:rsidRPr="00E901D0">
        <w:rPr>
          <w:rFonts w:ascii="Helvetica" w:hAnsi="Helvetica" w:cs="Helvetica"/>
        </w:rPr>
        <w:t xml:space="preserve"> to determine the</w:t>
      </w:r>
      <w:r w:rsidR="00F21672" w:rsidRPr="00E901D0">
        <w:rPr>
          <w:rFonts w:ascii="Helvetica" w:hAnsi="Helvetica" w:cs="Helvetica"/>
        </w:rPr>
        <w:t xml:space="preserve"> client’s Tier and Le</w:t>
      </w:r>
      <w:r w:rsidR="00DA3430" w:rsidRPr="00E901D0">
        <w:rPr>
          <w:rFonts w:ascii="Helvetica" w:hAnsi="Helvetica" w:cs="Helvetica"/>
        </w:rPr>
        <w:t>vel.</w:t>
      </w:r>
      <w:r w:rsidR="00F21672" w:rsidRPr="00E901D0">
        <w:rPr>
          <w:rFonts w:ascii="Helvetica" w:hAnsi="Helvetica" w:cs="Helvetica"/>
        </w:rPr>
        <w:t xml:space="preserve"> </w:t>
      </w:r>
      <w:r w:rsidR="00071FCA" w:rsidRPr="00E901D0">
        <w:rPr>
          <w:rFonts w:ascii="Helvetica" w:hAnsi="Helvetica" w:cs="Helvetica"/>
        </w:rPr>
        <w:t xml:space="preserve">Once participants are enrolled in the program, they will provide written and verbal </w:t>
      </w:r>
      <w:r w:rsidR="00DA3430" w:rsidRPr="00E901D0">
        <w:rPr>
          <w:rFonts w:ascii="Helvetica" w:hAnsi="Helvetica" w:cs="Helvetica"/>
        </w:rPr>
        <w:t>updates</w:t>
      </w:r>
      <w:r w:rsidR="00071FCA" w:rsidRPr="00E901D0">
        <w:rPr>
          <w:rFonts w:ascii="Helvetica" w:hAnsi="Helvetica" w:cs="Helvetica"/>
        </w:rPr>
        <w:t xml:space="preserve"> to the court including defense attorneys, Assistant District Attorneys, and Judges on a regular basis. This position is also responsible for providing court coverage to various Criminal and Supreme Court </w:t>
      </w:r>
      <w:proofErr w:type="gramStart"/>
      <w:r w:rsidR="00E901D0" w:rsidRPr="00E901D0">
        <w:rPr>
          <w:rFonts w:ascii="Helvetica" w:hAnsi="Helvetica" w:cs="Helvetica"/>
        </w:rPr>
        <w:t>parts</w:t>
      </w:r>
      <w:proofErr w:type="gramEnd"/>
      <w:r w:rsidR="00DA3430" w:rsidRPr="00E901D0">
        <w:rPr>
          <w:rFonts w:ascii="Helvetica" w:hAnsi="Helvetica" w:cs="Helvetica"/>
        </w:rPr>
        <w:t xml:space="preserve">. This role offers a valuable opportunity to gain hands-on experience in a courtroom setting and contribute to Fortune’s mission </w:t>
      </w:r>
      <w:r w:rsidR="00C0158E" w:rsidRPr="00E901D0">
        <w:rPr>
          <w:rFonts w:ascii="Helvetica" w:hAnsi="Helvetica" w:cs="Helvetica"/>
        </w:rPr>
        <w:t>and advocacy.</w:t>
      </w:r>
    </w:p>
    <w:p w14:paraId="48FD8416" w14:textId="77777777" w:rsidR="00F3181A" w:rsidRPr="00BF5FE9" w:rsidRDefault="00F3181A" w:rsidP="00A22DF7">
      <w:pPr>
        <w:pStyle w:val="NoSpacing"/>
        <w:rPr>
          <w:rFonts w:ascii="Helvetica" w:hAnsi="Helvetica" w:cs="Arial Unicode MS"/>
        </w:rPr>
      </w:pPr>
    </w:p>
    <w:p w14:paraId="44C052C9" w14:textId="3ADA7561" w:rsidR="00744BF6" w:rsidRPr="00BF5FE9" w:rsidRDefault="00744BF6" w:rsidP="00A22DF7">
      <w:pPr>
        <w:pStyle w:val="NoSpacing"/>
        <w:rPr>
          <w:rFonts w:ascii="Helvetica" w:hAnsi="Helvetica"/>
          <w:color w:val="202124"/>
        </w:rPr>
      </w:pPr>
      <w:r w:rsidRPr="00BF5FE9">
        <w:rPr>
          <w:rFonts w:ascii="Helvetica" w:eastAsia="Helvetica Neue" w:hAnsi="Helvetica" w:cs="Helvetica Neue"/>
          <w:b/>
          <w:bCs/>
        </w:rPr>
        <w:t>Tasks / Primary Responsibilities</w:t>
      </w:r>
      <w:r w:rsidR="008B09A0">
        <w:rPr>
          <w:rFonts w:ascii="Helvetica" w:eastAsia="Helvetica Neue" w:hAnsi="Helvetica" w:cs="Helvetica Neue"/>
          <w:b/>
          <w:bCs/>
        </w:rPr>
        <w:t xml:space="preserve"> </w:t>
      </w:r>
    </w:p>
    <w:p w14:paraId="02AD80F9" w14:textId="171CAF41" w:rsidR="00CF1020" w:rsidRPr="00CF1020" w:rsidRDefault="00C0158E" w:rsidP="00CF1020">
      <w:pPr>
        <w:pStyle w:val="NoSpacing"/>
        <w:numPr>
          <w:ilvl w:val="0"/>
          <w:numId w:val="22"/>
        </w:numPr>
        <w:rPr>
          <w:rFonts w:ascii="Helvetica" w:eastAsia="Helvetica Neue" w:hAnsi="Helvetica" w:cs="Helvetica Neue"/>
          <w:color w:val="000000" w:themeColor="text1"/>
        </w:rPr>
      </w:pPr>
      <w:r>
        <w:rPr>
          <w:rFonts w:ascii="Helvetica" w:eastAsia="Helvetica Neue" w:hAnsi="Helvetica" w:cs="Helvetica Neue"/>
          <w:b/>
          <w:color w:val="000000" w:themeColor="text1"/>
          <w:u w:val="single"/>
        </w:rPr>
        <w:t>Court Advocacy</w:t>
      </w:r>
      <w:r w:rsidR="00340B9D" w:rsidRPr="00CA34BC">
        <w:rPr>
          <w:rFonts w:ascii="Helvetica" w:eastAsia="Helvetica Neue" w:hAnsi="Helvetica" w:cs="Helvetica Neue"/>
          <w:color w:val="000000" w:themeColor="text1"/>
          <w:u w:val="single"/>
        </w:rPr>
        <w:t>:</w:t>
      </w:r>
      <w:r w:rsidR="00340B9D" w:rsidRPr="00CA34BC">
        <w:rPr>
          <w:rFonts w:ascii="Helvetica" w:eastAsia="Helvetica Neue" w:hAnsi="Helvetica" w:cs="Helvetica Neue"/>
          <w:color w:val="000000" w:themeColor="text1"/>
        </w:rPr>
        <w:t xml:space="preserve"> </w:t>
      </w:r>
      <w:r>
        <w:rPr>
          <w:rFonts w:ascii="Helvetica" w:eastAsia="Helvetica Neue" w:hAnsi="Helvetica" w:cs="Helvetica Neue"/>
          <w:color w:val="000000" w:themeColor="text1"/>
        </w:rPr>
        <w:t>Collaborate with defense attorney to identify participants who will likely have bail</w:t>
      </w:r>
      <w:r w:rsidR="00AA6493">
        <w:rPr>
          <w:rFonts w:ascii="Helvetica" w:eastAsia="Helvetica Neue" w:hAnsi="Helvetica" w:cs="Helvetica Neue"/>
          <w:color w:val="000000" w:themeColor="text1"/>
        </w:rPr>
        <w:t xml:space="preserve">, Supervised Release or remand set. Screen appropriate </w:t>
      </w:r>
      <w:r w:rsidR="00E901D0">
        <w:rPr>
          <w:rFonts w:ascii="Helvetica" w:eastAsia="Helvetica Neue" w:hAnsi="Helvetica" w:cs="Helvetica Neue"/>
          <w:color w:val="000000" w:themeColor="text1"/>
        </w:rPr>
        <w:t>misdemeanors</w:t>
      </w:r>
      <w:r w:rsidR="00AA6493">
        <w:rPr>
          <w:rFonts w:ascii="Helvetica" w:eastAsia="Helvetica Neue" w:hAnsi="Helvetica" w:cs="Helvetica Neue"/>
          <w:color w:val="000000" w:themeColor="text1"/>
        </w:rPr>
        <w:t xml:space="preserve"> and felony clients to determine the tier and level </w:t>
      </w:r>
      <w:r w:rsidR="00BF11ED">
        <w:rPr>
          <w:rFonts w:ascii="Helvetica" w:eastAsia="Helvetica Neue" w:hAnsi="Helvetica" w:cs="Helvetica Neue"/>
          <w:color w:val="000000" w:themeColor="text1"/>
        </w:rPr>
        <w:t xml:space="preserve">at which the client will have to engage. Communicate with prosecutors, defense attorneys and other court staff about </w:t>
      </w:r>
      <w:r w:rsidR="0086473B">
        <w:rPr>
          <w:rFonts w:ascii="Helvetica" w:eastAsia="Helvetica Neue" w:hAnsi="Helvetica" w:cs="Helvetica Neue"/>
          <w:color w:val="000000" w:themeColor="text1"/>
        </w:rPr>
        <w:t>potential programs for the client.</w:t>
      </w:r>
      <w:r w:rsidR="001D1A6F">
        <w:rPr>
          <w:rFonts w:ascii="Helvetica" w:eastAsia="Helvetica Neue" w:hAnsi="Helvetica" w:cs="Helvetica Neue"/>
          <w:color w:val="000000" w:themeColor="text1"/>
        </w:rPr>
        <w:t xml:space="preserve"> Provide written and verbal case updates to the court and other court staff as needed according to the compliance reporting </w:t>
      </w:r>
      <w:r w:rsidR="00FF47BE">
        <w:rPr>
          <w:rFonts w:ascii="Helvetica" w:eastAsia="Helvetica Neue" w:hAnsi="Helvetica" w:cs="Helvetica Neue"/>
          <w:color w:val="000000" w:themeColor="text1"/>
        </w:rPr>
        <w:t>requirements.</w:t>
      </w:r>
      <w:r w:rsidR="00CF1020">
        <w:rPr>
          <w:rFonts w:ascii="Helvetica" w:eastAsia="Helvetica Neue" w:hAnsi="Helvetica" w:cs="Helvetica Neue"/>
          <w:color w:val="000000" w:themeColor="text1"/>
        </w:rPr>
        <w:t xml:space="preserve"> Conference cases with defense attorneys under the supervision of the court advocate team.</w:t>
      </w:r>
    </w:p>
    <w:p w14:paraId="578F768B" w14:textId="427C1300" w:rsidR="001E22ED" w:rsidRDefault="00D4273A" w:rsidP="004F64D1">
      <w:pPr>
        <w:pStyle w:val="NoSpacing"/>
        <w:numPr>
          <w:ilvl w:val="0"/>
          <w:numId w:val="22"/>
        </w:numPr>
        <w:rPr>
          <w:rFonts w:ascii="Helvetica" w:eastAsia="Helvetica Neue" w:hAnsi="Helvetica" w:cs="Helvetica Neue"/>
          <w:color w:val="000000" w:themeColor="text1"/>
        </w:rPr>
      </w:pPr>
      <w:r>
        <w:rPr>
          <w:rFonts w:ascii="Helvetica" w:eastAsia="Helvetica Neue" w:hAnsi="Helvetica" w:cs="Helvetica Neue"/>
          <w:b/>
          <w:color w:val="000000" w:themeColor="text1"/>
          <w:u w:val="single"/>
        </w:rPr>
        <w:t>Data Entry</w:t>
      </w:r>
      <w:r w:rsidR="00340B9D" w:rsidRPr="00DF71F6">
        <w:rPr>
          <w:rFonts w:ascii="Helvetica" w:eastAsia="Helvetica Neue" w:hAnsi="Helvetica" w:cs="Helvetica Neue"/>
          <w:color w:val="000000" w:themeColor="text1"/>
          <w:u w:val="single"/>
        </w:rPr>
        <w:t>:</w:t>
      </w:r>
      <w:r w:rsidR="00340B9D" w:rsidRPr="00DF71F6">
        <w:rPr>
          <w:rFonts w:ascii="Helvetica" w:eastAsia="Helvetica Neue" w:hAnsi="Helvetica" w:cs="Helvetica Neue"/>
          <w:color w:val="000000" w:themeColor="text1"/>
        </w:rPr>
        <w:t xml:space="preserve"> </w:t>
      </w:r>
      <w:r w:rsidR="003735F2">
        <w:rPr>
          <w:rFonts w:ascii="Helvetica" w:eastAsia="Helvetica Neue" w:hAnsi="Helvetica" w:cs="Helvetica Neue"/>
          <w:color w:val="000000" w:themeColor="text1"/>
        </w:rPr>
        <w:t xml:space="preserve">Accurately input case information, client details and legal documents into the court database/system. Ensuring that </w:t>
      </w:r>
      <w:r w:rsidR="0097055F">
        <w:rPr>
          <w:rFonts w:ascii="Helvetica" w:eastAsia="Helvetica Neue" w:hAnsi="Helvetica" w:cs="Helvetica Neue"/>
          <w:color w:val="000000" w:themeColor="text1"/>
        </w:rPr>
        <w:t>the communication system is up to date based on entries.</w:t>
      </w:r>
      <w:r w:rsidR="0068171C">
        <w:rPr>
          <w:rFonts w:ascii="Helvetica" w:eastAsia="Helvetica Neue" w:hAnsi="Helvetica" w:cs="Helvetica Neue"/>
          <w:color w:val="000000" w:themeColor="text1"/>
        </w:rPr>
        <w:t xml:space="preserve"> Provide administrative support to court advocates by preparing reports, pulling data, and assisting in gathering </w:t>
      </w:r>
      <w:r w:rsidR="009B752B">
        <w:rPr>
          <w:rFonts w:ascii="Helvetica" w:eastAsia="Helvetica Neue" w:hAnsi="Helvetica" w:cs="Helvetica Neue"/>
          <w:color w:val="000000" w:themeColor="text1"/>
        </w:rPr>
        <w:t xml:space="preserve">necessary documentation for arraignments or court hearing. </w:t>
      </w:r>
      <w:r w:rsidR="001F28A0">
        <w:rPr>
          <w:rFonts w:ascii="Helvetica" w:eastAsia="Helvetica Neue" w:hAnsi="Helvetica" w:cs="Helvetica Neue"/>
          <w:color w:val="000000" w:themeColor="text1"/>
        </w:rPr>
        <w:t>Collaborate with team members and court staff to address data discrepancies or information needs.</w:t>
      </w:r>
    </w:p>
    <w:p w14:paraId="213598A6" w14:textId="6BDE7B01" w:rsidR="00E77BFE" w:rsidRDefault="00036C13" w:rsidP="00401191">
      <w:pPr>
        <w:pStyle w:val="NoSpacing"/>
        <w:numPr>
          <w:ilvl w:val="0"/>
          <w:numId w:val="22"/>
        </w:numPr>
        <w:rPr>
          <w:rFonts w:ascii="Helvetica" w:eastAsia="Helvetica Neue" w:hAnsi="Helvetica" w:cs="Helvetica Neue"/>
          <w:color w:val="000000" w:themeColor="text1"/>
        </w:rPr>
      </w:pPr>
      <w:r>
        <w:rPr>
          <w:rFonts w:ascii="Helvetica" w:eastAsia="Helvetica Neue" w:hAnsi="Helvetica" w:cs="Helvetica Neue"/>
          <w:b/>
          <w:color w:val="000000" w:themeColor="text1"/>
          <w:u w:val="single"/>
        </w:rPr>
        <w:lastRenderedPageBreak/>
        <w:t>(</w:t>
      </w:r>
      <w:r w:rsidR="00A517FB">
        <w:rPr>
          <w:rFonts w:ascii="Helvetica" w:eastAsia="Helvetica Neue" w:hAnsi="Helvetica" w:cs="Helvetica Neue"/>
          <w:b/>
          <w:color w:val="000000" w:themeColor="text1"/>
          <w:u w:val="single"/>
        </w:rPr>
        <w:t>A</w:t>
      </w:r>
      <w:r>
        <w:rPr>
          <w:rFonts w:ascii="Helvetica" w:eastAsia="Helvetica Neue" w:hAnsi="Helvetica" w:cs="Helvetica Neue"/>
          <w:b/>
          <w:color w:val="000000" w:themeColor="text1"/>
          <w:u w:val="single"/>
        </w:rPr>
        <w:t>dministration)</w:t>
      </w:r>
      <w:r w:rsidRPr="00036C13">
        <w:rPr>
          <w:rFonts w:ascii="Helvetica" w:eastAsia="Helvetica Neue" w:hAnsi="Helvetica" w:cs="Helvetica Neue"/>
          <w:b/>
          <w:color w:val="000000" w:themeColor="text1"/>
        </w:rPr>
        <w:t xml:space="preserve"> </w:t>
      </w:r>
      <w:r w:rsidR="00CF1020">
        <w:rPr>
          <w:rFonts w:ascii="Helvetica" w:eastAsia="Helvetica Neue" w:hAnsi="Helvetica" w:cs="Helvetica Neue"/>
          <w:color w:val="000000" w:themeColor="text1"/>
        </w:rPr>
        <w:t xml:space="preserve">Assist in assigning Tier Reductions and ROR Requests to the Court Advocates. </w:t>
      </w:r>
      <w:r w:rsidR="0067633C">
        <w:rPr>
          <w:rFonts w:ascii="Helvetica" w:eastAsia="Helvetica Neue" w:hAnsi="Helvetica" w:cs="Helvetica Neue"/>
          <w:color w:val="000000" w:themeColor="text1"/>
        </w:rPr>
        <w:t>Review memos</w:t>
      </w:r>
      <w:r>
        <w:rPr>
          <w:rFonts w:ascii="Helvetica" w:eastAsia="Helvetica Neue" w:hAnsi="Helvetica" w:cs="Helvetica Neue"/>
          <w:color w:val="000000" w:themeColor="text1"/>
        </w:rPr>
        <w:t xml:space="preserve"> submitted for Tier Reductions and ROR Requests</w:t>
      </w:r>
      <w:r w:rsidR="0067633C">
        <w:rPr>
          <w:rFonts w:ascii="Helvetica" w:eastAsia="Helvetica Neue" w:hAnsi="Helvetica" w:cs="Helvetica Neue"/>
          <w:color w:val="000000" w:themeColor="text1"/>
        </w:rPr>
        <w:t xml:space="preserve"> for accuracy, completeness and consistency</w:t>
      </w:r>
      <w:r w:rsidR="0098007B">
        <w:rPr>
          <w:rFonts w:ascii="Helvetica" w:eastAsia="Helvetica Neue" w:hAnsi="Helvetica" w:cs="Helvetica Neue"/>
          <w:color w:val="000000" w:themeColor="text1"/>
        </w:rPr>
        <w:t>. C</w:t>
      </w:r>
      <w:r w:rsidR="0067633C">
        <w:rPr>
          <w:rFonts w:ascii="Helvetica" w:eastAsia="Helvetica Neue" w:hAnsi="Helvetica" w:cs="Helvetica Neue"/>
          <w:color w:val="000000" w:themeColor="text1"/>
        </w:rPr>
        <w:t>ommunicate with supervisor</w:t>
      </w:r>
      <w:r w:rsidR="007A46B9">
        <w:rPr>
          <w:rFonts w:ascii="Helvetica" w:eastAsia="Helvetica Neue" w:hAnsi="Helvetica" w:cs="Helvetica Neue"/>
          <w:color w:val="000000" w:themeColor="text1"/>
        </w:rPr>
        <w:t xml:space="preserve">s, coordinators and </w:t>
      </w:r>
      <w:r w:rsidR="0098007B">
        <w:rPr>
          <w:rFonts w:ascii="Helvetica" w:eastAsia="Helvetica Neue" w:hAnsi="Helvetica" w:cs="Helvetica Neue"/>
          <w:color w:val="000000" w:themeColor="text1"/>
        </w:rPr>
        <w:t>directors</w:t>
      </w:r>
      <w:r w:rsidR="007A46B9">
        <w:rPr>
          <w:rFonts w:ascii="Helvetica" w:eastAsia="Helvetica Neue" w:hAnsi="Helvetica" w:cs="Helvetica Neue"/>
          <w:color w:val="000000" w:themeColor="text1"/>
        </w:rPr>
        <w:t xml:space="preserve"> as needed. Hand</w:t>
      </w:r>
      <w:r w:rsidR="005A5581">
        <w:rPr>
          <w:rFonts w:ascii="Helvetica" w:eastAsia="Helvetica Neue" w:hAnsi="Helvetica" w:cs="Helvetica Neue"/>
          <w:color w:val="000000" w:themeColor="text1"/>
        </w:rPr>
        <w:t>-</w:t>
      </w:r>
      <w:r w:rsidR="007A46B9">
        <w:rPr>
          <w:rFonts w:ascii="Helvetica" w:eastAsia="Helvetica Neue" w:hAnsi="Helvetica" w:cs="Helvetica Neue"/>
          <w:color w:val="000000" w:themeColor="text1"/>
        </w:rPr>
        <w:t xml:space="preserve">deliver </w:t>
      </w:r>
      <w:r w:rsidR="0098007B">
        <w:rPr>
          <w:rFonts w:ascii="Helvetica" w:eastAsia="Helvetica Neue" w:hAnsi="Helvetica" w:cs="Helvetica Neue"/>
          <w:color w:val="000000" w:themeColor="text1"/>
        </w:rPr>
        <w:t>memos to the courtrooms Monday through Friday. Picking up the Judicial Action Sheets from the Hall of Justice building</w:t>
      </w:r>
      <w:r w:rsidR="00224722">
        <w:rPr>
          <w:rFonts w:ascii="Helvetica" w:eastAsia="Helvetica Neue" w:hAnsi="Helvetica" w:cs="Helvetica Neue"/>
          <w:color w:val="000000" w:themeColor="text1"/>
        </w:rPr>
        <w:t>, scanning</w:t>
      </w:r>
      <w:r w:rsidR="00392B5F">
        <w:rPr>
          <w:rFonts w:ascii="Helvetica" w:eastAsia="Helvetica Neue" w:hAnsi="Helvetica" w:cs="Helvetica Neue"/>
          <w:color w:val="000000" w:themeColor="text1"/>
        </w:rPr>
        <w:t>, sorting and emailing to compliance.</w:t>
      </w:r>
      <w:r w:rsidR="00FC24DF">
        <w:rPr>
          <w:rFonts w:ascii="Helvetica" w:eastAsia="Helvetica Neue" w:hAnsi="Helvetica" w:cs="Helvetica Neue"/>
          <w:color w:val="000000" w:themeColor="text1"/>
        </w:rPr>
        <w:t xml:space="preserve"> Provide general office support, such as </w:t>
      </w:r>
      <w:r w:rsidR="009325C3">
        <w:rPr>
          <w:rFonts w:ascii="Helvetica" w:eastAsia="Helvetica Neue" w:hAnsi="Helvetica" w:cs="Helvetica Neue"/>
          <w:color w:val="000000" w:themeColor="text1"/>
        </w:rPr>
        <w:t>organizing client folders a</w:t>
      </w:r>
      <w:r w:rsidR="00C412C3">
        <w:rPr>
          <w:rFonts w:ascii="Helvetica" w:eastAsia="Helvetica Neue" w:hAnsi="Helvetica" w:cs="Helvetica Neue"/>
          <w:color w:val="000000" w:themeColor="text1"/>
        </w:rPr>
        <w:t>nd keeping</w:t>
      </w:r>
      <w:r w:rsidR="00B85400">
        <w:rPr>
          <w:rFonts w:ascii="Helvetica" w:eastAsia="Helvetica Neue" w:hAnsi="Helvetica" w:cs="Helvetica Neue"/>
          <w:color w:val="000000" w:themeColor="text1"/>
        </w:rPr>
        <w:t xml:space="preserve"> court advocate slips</w:t>
      </w:r>
      <w:r w:rsidR="00C412C3">
        <w:rPr>
          <w:rFonts w:ascii="Helvetica" w:eastAsia="Helvetica Neue" w:hAnsi="Helvetica" w:cs="Helvetica Neue"/>
          <w:color w:val="000000" w:themeColor="text1"/>
        </w:rPr>
        <w:t xml:space="preserve"> stocked.</w:t>
      </w:r>
    </w:p>
    <w:p w14:paraId="0A15BFC0" w14:textId="0B987843" w:rsidR="00D46F55" w:rsidRPr="00BF5FE9" w:rsidRDefault="00A517FB" w:rsidP="00A22DF7">
      <w:pPr>
        <w:pStyle w:val="NoSpacing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L</w:t>
      </w:r>
      <w:r w:rsidR="00E2123E" w:rsidRPr="00BF5FE9">
        <w:rPr>
          <w:rFonts w:ascii="Helvetica" w:hAnsi="Helvetica"/>
          <w:b/>
          <w:bCs/>
        </w:rPr>
        <w:t>earning Objectives:</w:t>
      </w:r>
    </w:p>
    <w:p w14:paraId="3344A0DD" w14:textId="0D96569B" w:rsidR="00F90C02" w:rsidRPr="00BF5FE9" w:rsidRDefault="00F55D31" w:rsidP="00A22DF7">
      <w:pPr>
        <w:pStyle w:val="NoSpacing"/>
        <w:numPr>
          <w:ilvl w:val="0"/>
          <w:numId w:val="23"/>
        </w:numPr>
        <w:rPr>
          <w:rFonts w:ascii="Helvetica" w:hAnsi="Helvetica"/>
        </w:rPr>
      </w:pPr>
      <w:r>
        <w:rPr>
          <w:rFonts w:ascii="Helvetica" w:hAnsi="Helvetica"/>
        </w:rPr>
        <w:t>Gain hands-on experience in court advocacy and case management.</w:t>
      </w:r>
    </w:p>
    <w:p w14:paraId="119B09D9" w14:textId="1FF0920F" w:rsidR="00F90C02" w:rsidRPr="0041187B" w:rsidRDefault="00E2123E" w:rsidP="0041187B">
      <w:pPr>
        <w:pStyle w:val="NoSpacing"/>
        <w:numPr>
          <w:ilvl w:val="0"/>
          <w:numId w:val="23"/>
        </w:numPr>
        <w:rPr>
          <w:rFonts w:ascii="Helvetica" w:hAnsi="Helvetica"/>
        </w:rPr>
      </w:pPr>
      <w:r w:rsidRPr="00BF5FE9">
        <w:rPr>
          <w:rFonts w:ascii="Helvetica" w:hAnsi="Helvetica"/>
        </w:rPr>
        <w:t xml:space="preserve">Develop communication skills necessary to build professional </w:t>
      </w:r>
      <w:r w:rsidR="00984A3C">
        <w:rPr>
          <w:rFonts w:ascii="Helvetica" w:hAnsi="Helvetica"/>
        </w:rPr>
        <w:t>partnerships within the legal system</w:t>
      </w:r>
      <w:r w:rsidR="00226D39" w:rsidRPr="00BF5FE9">
        <w:rPr>
          <w:rFonts w:ascii="Helvetica" w:hAnsi="Helvetica"/>
        </w:rPr>
        <w:t>.</w:t>
      </w:r>
    </w:p>
    <w:p w14:paraId="0742FD2C" w14:textId="36667A1E" w:rsidR="00F90C02" w:rsidRPr="00BF5FE9" w:rsidRDefault="00E2123E" w:rsidP="00A22DF7">
      <w:pPr>
        <w:pStyle w:val="NoSpacing"/>
        <w:numPr>
          <w:ilvl w:val="0"/>
          <w:numId w:val="23"/>
        </w:numPr>
        <w:rPr>
          <w:rFonts w:ascii="Helvetica" w:hAnsi="Helvetica"/>
        </w:rPr>
      </w:pPr>
      <w:r w:rsidRPr="00BF5FE9">
        <w:rPr>
          <w:rFonts w:ascii="Helvetica" w:hAnsi="Helvetica"/>
        </w:rPr>
        <w:t>Increase knowledge</w:t>
      </w:r>
      <w:r w:rsidR="00226D39" w:rsidRPr="00BF5FE9">
        <w:rPr>
          <w:rFonts w:ascii="Helvetica" w:hAnsi="Helvetica"/>
        </w:rPr>
        <w:t xml:space="preserve"> of</w:t>
      </w:r>
      <w:r w:rsidR="00E97803">
        <w:rPr>
          <w:rFonts w:ascii="Helvetica" w:hAnsi="Helvetica"/>
        </w:rPr>
        <w:t xml:space="preserve"> legal processes, court hearings, advocacy strategies and</w:t>
      </w:r>
      <w:r w:rsidR="00226D39" w:rsidRPr="00BF5FE9">
        <w:rPr>
          <w:rFonts w:ascii="Helvetica" w:hAnsi="Helvetica"/>
        </w:rPr>
        <w:t xml:space="preserve"> </w:t>
      </w:r>
      <w:r w:rsidRPr="00BF5FE9">
        <w:rPr>
          <w:rFonts w:ascii="Helvetica" w:hAnsi="Helvetica"/>
        </w:rPr>
        <w:t xml:space="preserve">working with </w:t>
      </w:r>
      <w:r w:rsidR="0041187B">
        <w:rPr>
          <w:rFonts w:ascii="Helvetica" w:hAnsi="Helvetica"/>
        </w:rPr>
        <w:t xml:space="preserve">justice impacted </w:t>
      </w:r>
      <w:r w:rsidRPr="00BF5FE9">
        <w:rPr>
          <w:rFonts w:ascii="Helvetica" w:hAnsi="Helvetica"/>
        </w:rPr>
        <w:t>population</w:t>
      </w:r>
      <w:r w:rsidR="00E97803">
        <w:rPr>
          <w:rFonts w:ascii="Helvetica" w:hAnsi="Helvetica"/>
        </w:rPr>
        <w:t>.</w:t>
      </w:r>
    </w:p>
    <w:p w14:paraId="093086A1" w14:textId="30B19640" w:rsidR="0070315F" w:rsidRPr="00E97803" w:rsidRDefault="00E97803" w:rsidP="00A22DF7">
      <w:pPr>
        <w:pStyle w:val="NoSpacing"/>
        <w:numPr>
          <w:ilvl w:val="0"/>
          <w:numId w:val="23"/>
        </w:numPr>
        <w:rPr>
          <w:rFonts w:ascii="Helvetica" w:hAnsi="Helvetica"/>
        </w:rPr>
      </w:pPr>
      <w:r>
        <w:rPr>
          <w:rFonts w:ascii="Helvetica" w:eastAsia="Helvetica Neue" w:hAnsi="Helvetica" w:cs="Helvetica Neue"/>
        </w:rPr>
        <w:t>Network with legal professionals and court personnel in a real-world setting.</w:t>
      </w:r>
    </w:p>
    <w:p w14:paraId="0386EC71" w14:textId="30911A49" w:rsidR="00E97803" w:rsidRPr="00E97803" w:rsidRDefault="00E97803" w:rsidP="00E97803">
      <w:pPr>
        <w:pStyle w:val="NoSpacing"/>
        <w:numPr>
          <w:ilvl w:val="0"/>
          <w:numId w:val="23"/>
        </w:numPr>
        <w:rPr>
          <w:rFonts w:ascii="Helvetica" w:hAnsi="Helvetica"/>
        </w:rPr>
      </w:pPr>
      <w:r>
        <w:rPr>
          <w:rFonts w:ascii="Helvetica" w:eastAsia="Helvetica Neue" w:hAnsi="Helvetica" w:cs="Helvetica Neue"/>
        </w:rPr>
        <w:t>Enhancing your problem-solving</w:t>
      </w:r>
      <w:r w:rsidRPr="00E97803">
        <w:rPr>
          <w:rFonts w:ascii="Helvetica" w:eastAsia="Helvetica Neue" w:hAnsi="Helvetica" w:cs="Helvetica Neue"/>
        </w:rPr>
        <w:t xml:space="preserve"> and critical-thinking skills in an applied legal environment.</w:t>
      </w:r>
    </w:p>
    <w:p w14:paraId="23F2E832" w14:textId="77777777" w:rsidR="00034652" w:rsidRPr="00BF5FE9" w:rsidRDefault="00034652" w:rsidP="00A22DF7">
      <w:pPr>
        <w:pStyle w:val="NoSpacing"/>
        <w:rPr>
          <w:rFonts w:ascii="Helvetica" w:eastAsia="Helvetica" w:hAnsi="Helvetica" w:cs="Helvetica"/>
        </w:rPr>
      </w:pPr>
      <w:r w:rsidRPr="00BF5FE9">
        <w:rPr>
          <w:rFonts w:ascii="Helvetica" w:hAnsi="Helvetica"/>
          <w:b/>
          <w:bCs/>
        </w:rPr>
        <w:t>Preferred Qualifications</w:t>
      </w:r>
      <w:r w:rsidRPr="00BF5FE9">
        <w:rPr>
          <w:rFonts w:ascii="Helvetica" w:hAnsi="Helvetica"/>
        </w:rPr>
        <w:t xml:space="preserve">: </w:t>
      </w:r>
    </w:p>
    <w:p w14:paraId="6EE3E087" w14:textId="308804D0" w:rsidR="00E005D6" w:rsidRDefault="00034652" w:rsidP="00E005D6">
      <w:pPr>
        <w:pStyle w:val="NoSpacing"/>
        <w:numPr>
          <w:ilvl w:val="0"/>
          <w:numId w:val="24"/>
        </w:numPr>
        <w:rPr>
          <w:rFonts w:ascii="Helvetica" w:eastAsia="Helvetica Neue" w:hAnsi="Helvetica" w:cs="Helvetica Neue"/>
          <w:color w:val="000000"/>
        </w:rPr>
      </w:pPr>
      <w:r w:rsidRPr="00BF5FE9">
        <w:rPr>
          <w:rFonts w:ascii="Helvetica" w:hAnsi="Helvetica"/>
        </w:rPr>
        <w:t>Knowledge of Microsoft Word and Excel</w:t>
      </w:r>
      <w:r w:rsidR="00F90C02" w:rsidRPr="00BF5FE9">
        <w:rPr>
          <w:rFonts w:ascii="Helvetica" w:hAnsi="Helvetica"/>
        </w:rPr>
        <w:t>.</w:t>
      </w:r>
      <w:r w:rsidRPr="00BF5FE9">
        <w:rPr>
          <w:rFonts w:ascii="Helvetica" w:hAnsi="Helvetica"/>
        </w:rPr>
        <w:t xml:space="preserve"> </w:t>
      </w:r>
      <w:r w:rsidR="00A6512F">
        <w:rPr>
          <w:rFonts w:ascii="Helvetica" w:hAnsi="Helvetica"/>
        </w:rPr>
        <w:t xml:space="preserve"> </w:t>
      </w:r>
      <w:r w:rsidRPr="00A6512F">
        <w:rPr>
          <w:rFonts w:ascii="Helvetica" w:hAnsi="Helvetica"/>
        </w:rPr>
        <w:t>Ability to take minimal direction and multitask</w:t>
      </w:r>
      <w:r w:rsidR="00F90C02" w:rsidRPr="00A6512F">
        <w:rPr>
          <w:rFonts w:ascii="Helvetica" w:hAnsi="Helvetica"/>
        </w:rPr>
        <w:t>.</w:t>
      </w:r>
      <w:r w:rsidR="00A6512F">
        <w:rPr>
          <w:rFonts w:ascii="Helvetica" w:hAnsi="Helvetica"/>
        </w:rPr>
        <w:t xml:space="preserve"> </w:t>
      </w:r>
      <w:r w:rsidR="00401191">
        <w:rPr>
          <w:rFonts w:ascii="Helvetica" w:eastAsia="Helvetica Neue" w:hAnsi="Helvetica" w:cs="Helvetica Neue"/>
          <w:color w:val="000000"/>
        </w:rPr>
        <w:t>Experience in an office environment and working with clients.</w:t>
      </w:r>
    </w:p>
    <w:p w14:paraId="3F9644CE" w14:textId="77777777" w:rsidR="00E005D6" w:rsidRDefault="00E005D6" w:rsidP="00E005D6">
      <w:pPr>
        <w:pStyle w:val="NoSpacing"/>
        <w:numPr>
          <w:ilvl w:val="0"/>
          <w:numId w:val="24"/>
        </w:numPr>
        <w:rPr>
          <w:rFonts w:ascii="Helvetica" w:eastAsia="Helvetica Neue" w:hAnsi="Helvetica" w:cs="Helvetica Neue"/>
          <w:color w:val="000000"/>
        </w:rPr>
      </w:pPr>
      <w:r w:rsidRPr="00E005D6">
        <w:rPr>
          <w:rFonts w:ascii="Helvetica" w:eastAsia="Helvetica Neue" w:hAnsi="Helvetica" w:cs="Helvetica Neue"/>
          <w:color w:val="000000"/>
        </w:rPr>
        <w:t xml:space="preserve">Strong interpersonal and communication skills, with the ability to interact respectfully and empathetically with diverse </w:t>
      </w:r>
      <w:r>
        <w:rPr>
          <w:rFonts w:ascii="Helvetica" w:eastAsia="Helvetica Neue" w:hAnsi="Helvetica" w:cs="Helvetica Neue"/>
          <w:color w:val="000000"/>
        </w:rPr>
        <w:t xml:space="preserve">populations without bias. </w:t>
      </w:r>
    </w:p>
    <w:p w14:paraId="5BB2ECB1" w14:textId="02DA57ED" w:rsidR="00E005D6" w:rsidRPr="00E005D6" w:rsidRDefault="00E005D6" w:rsidP="00E005D6">
      <w:pPr>
        <w:pStyle w:val="NoSpacing"/>
        <w:numPr>
          <w:ilvl w:val="0"/>
          <w:numId w:val="24"/>
        </w:numPr>
        <w:rPr>
          <w:rFonts w:ascii="Helvetica" w:eastAsia="Helvetica Neue" w:hAnsi="Helvetica" w:cs="Helvetica Neue"/>
          <w:color w:val="000000"/>
        </w:rPr>
      </w:pPr>
      <w:r w:rsidRPr="00E005D6">
        <w:rPr>
          <w:rFonts w:ascii="Helvetica" w:eastAsia="Helvetica Neue" w:hAnsi="Helvetica" w:cs="Helvetica Neue"/>
          <w:color w:val="000000"/>
        </w:rPr>
        <w:t>Excellent organizational skills and attention to detail.</w:t>
      </w:r>
    </w:p>
    <w:p w14:paraId="0E5B285D" w14:textId="6F5EB97A" w:rsidR="00034652" w:rsidRPr="00E005D6" w:rsidRDefault="00E005D6" w:rsidP="00E005D6">
      <w:pPr>
        <w:pStyle w:val="NoSpacing"/>
        <w:numPr>
          <w:ilvl w:val="0"/>
          <w:numId w:val="24"/>
        </w:numPr>
        <w:rPr>
          <w:rFonts w:ascii="Helvetica" w:eastAsia="Helvetica Neue" w:hAnsi="Helvetica" w:cs="Helvetica Neue"/>
          <w:color w:val="000000"/>
        </w:rPr>
      </w:pPr>
      <w:r w:rsidRPr="00E005D6">
        <w:rPr>
          <w:rFonts w:ascii="Helvetica" w:eastAsia="Helvetica Neue" w:hAnsi="Helvetica" w:cs="Helvetica Neue"/>
          <w:color w:val="000000"/>
        </w:rPr>
        <w:t>Ability to work effectively in a fast-paced environment and adapt to changing priorities</w:t>
      </w:r>
    </w:p>
    <w:p w14:paraId="76AAEB2D" w14:textId="77777777" w:rsidR="0043645F" w:rsidRPr="00045F5F" w:rsidRDefault="0043645F" w:rsidP="0043645F">
      <w:pPr>
        <w:rPr>
          <w:rFonts w:ascii="Helvetica" w:eastAsia="Helvetica Neue" w:hAnsi="Helvetica" w:cs="Helvetica Neue"/>
          <w:b/>
          <w:highlight w:val="white"/>
        </w:rPr>
      </w:pPr>
      <w:r w:rsidRPr="00045F5F">
        <w:rPr>
          <w:rFonts w:ascii="Helvetica" w:eastAsia="Helvetica Neue" w:hAnsi="Helvetica" w:cs="Helvetica Neue"/>
          <w:b/>
          <w:highlight w:val="white"/>
        </w:rPr>
        <w:t>Additional Requirements</w:t>
      </w:r>
    </w:p>
    <w:p w14:paraId="160D19E2" w14:textId="77777777" w:rsidR="0043645F" w:rsidRPr="00045F5F" w:rsidRDefault="0043645F" w:rsidP="0043645F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Helvetica" w:eastAsia="Helvetica Neue" w:hAnsi="Helvetica" w:cs="Helvetica Neue"/>
          <w:b/>
          <w:bCs/>
          <w:color w:val="000000" w:themeColor="text1"/>
        </w:rPr>
      </w:pPr>
      <w:r w:rsidRPr="00045F5F">
        <w:rPr>
          <w:rFonts w:ascii="Helvetica" w:eastAsia="Helvetica Neue" w:hAnsi="Helvetica" w:cs="Helvetica Neue"/>
          <w:color w:val="000000" w:themeColor="text1"/>
        </w:rPr>
        <w:t>Must be 18+ of age</w:t>
      </w:r>
    </w:p>
    <w:p w14:paraId="35AD7133" w14:textId="77777777" w:rsidR="0043645F" w:rsidRPr="00045F5F" w:rsidRDefault="0043645F" w:rsidP="0043645F">
      <w:pPr>
        <w:rPr>
          <w:rFonts w:ascii="Helvetica" w:eastAsia="Helvetica Neue" w:hAnsi="Helvetica" w:cs="Helvetica Neue"/>
          <w:highlight w:val="white"/>
        </w:rPr>
      </w:pPr>
    </w:p>
    <w:p w14:paraId="59DC9122" w14:textId="77777777" w:rsidR="0043645F" w:rsidRPr="00045F5F" w:rsidRDefault="0043645F" w:rsidP="0043645F">
      <w:pPr>
        <w:rPr>
          <w:rFonts w:ascii="Helvetica" w:eastAsia="Helvetica Neue" w:hAnsi="Helvetica" w:cs="Helvetica Neue"/>
          <w:b/>
          <w:highlight w:val="white"/>
        </w:rPr>
      </w:pPr>
      <w:r w:rsidRPr="00045F5F">
        <w:rPr>
          <w:rFonts w:ascii="Helvetica" w:eastAsia="Helvetica Neue" w:hAnsi="Helvetica" w:cs="Helvetica Neue"/>
          <w:b/>
          <w:highlight w:val="white"/>
        </w:rPr>
        <w:t>To Apply</w:t>
      </w:r>
    </w:p>
    <w:p w14:paraId="7DB8BCDC" w14:textId="77777777" w:rsidR="0043645F" w:rsidRPr="00045F5F" w:rsidRDefault="0043645F" w:rsidP="0043645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Helvetica Neue" w:hAnsi="Helvetica" w:cs="Helvetica Neue"/>
          <w:highlight w:val="white"/>
        </w:rPr>
      </w:pPr>
      <w:r w:rsidRPr="00045F5F">
        <w:rPr>
          <w:rFonts w:ascii="Helvetica" w:eastAsia="Helvetica Neue" w:hAnsi="Helvetica" w:cs="Helvetica Neue"/>
          <w:highlight w:val="white"/>
        </w:rPr>
        <w:t xml:space="preserve">Submit an online application at </w:t>
      </w:r>
      <w:hyperlink r:id="rId7">
        <w:r w:rsidRPr="00045F5F">
          <w:rPr>
            <w:rFonts w:ascii="Helvetica" w:eastAsia="Helvetica Neue" w:hAnsi="Helvetica" w:cs="Helvetica Neue"/>
            <w:color w:val="1155CC"/>
            <w:highlight w:val="white"/>
            <w:u w:val="single"/>
          </w:rPr>
          <w:t>https://fortunesociety.org/volunteer-or-intern-with-us/</w:t>
        </w:r>
      </w:hyperlink>
      <w:r w:rsidRPr="00045F5F">
        <w:rPr>
          <w:rFonts w:ascii="Helvetica" w:eastAsia="Helvetica Neue" w:hAnsi="Helvetica" w:cs="Helvetica Neue"/>
          <w:highlight w:val="white"/>
        </w:rPr>
        <w:t xml:space="preserve">.  </w:t>
      </w:r>
    </w:p>
    <w:p w14:paraId="28CB8433" w14:textId="7B800E07" w:rsidR="0043645F" w:rsidRPr="007F2A1C" w:rsidRDefault="0043645F" w:rsidP="0043645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Helvetica Neue" w:hAnsi="Helvetica" w:cs="Helvetica Neue"/>
          <w:highlight w:val="white"/>
        </w:rPr>
      </w:pPr>
      <w:r w:rsidRPr="00045F5F">
        <w:rPr>
          <w:rFonts w:ascii="Helvetica" w:eastAsia="Helvetica Neue" w:hAnsi="Helvetica" w:cs="Helvetica Neue"/>
          <w:highlight w:val="white"/>
        </w:rPr>
        <w:t>Applications selected for a phone/zoom interview will be contacted via email to schedule. If selected to interview, candidates will need to submit their resume.</w:t>
      </w:r>
    </w:p>
    <w:p w14:paraId="36A1603E" w14:textId="708F9A90" w:rsidR="003536D3" w:rsidRPr="007F4457" w:rsidRDefault="0043645F" w:rsidP="007F4457">
      <w:pPr>
        <w:pStyle w:val="NormalWeb"/>
        <w:rPr>
          <w:rFonts w:ascii="Helvetica" w:hAnsi="Helvetica"/>
          <w:i/>
        </w:rPr>
      </w:pPr>
      <w:r w:rsidRPr="00045F5F">
        <w:rPr>
          <w:rFonts w:ascii="Helvetica" w:hAnsi="Helvetica"/>
          <w:i/>
        </w:rPr>
        <w:t>The Fortune Society encourages individuals to apply who have successfully made the transition from incarceration and/or substance abuse into a stable, productive lifestyle in the community.</w:t>
      </w:r>
    </w:p>
    <w:sectPr w:rsidR="003536D3" w:rsidRPr="007F4457" w:rsidSect="004F64D1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8592" w14:textId="77777777" w:rsidR="00981148" w:rsidRDefault="00981148">
      <w:r>
        <w:separator/>
      </w:r>
    </w:p>
  </w:endnote>
  <w:endnote w:type="continuationSeparator" w:id="0">
    <w:p w14:paraId="2513C277" w14:textId="77777777" w:rsidR="00981148" w:rsidRDefault="009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0ED1" w14:textId="77777777" w:rsidR="00981148" w:rsidRDefault="00981148">
      <w:r>
        <w:separator/>
      </w:r>
    </w:p>
  </w:footnote>
  <w:footnote w:type="continuationSeparator" w:id="0">
    <w:p w14:paraId="2F78B5F8" w14:textId="77777777" w:rsidR="00981148" w:rsidRDefault="0098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9DF9" w14:textId="703BF9B9" w:rsidR="00D46F55" w:rsidRDefault="00040336">
    <w:pPr>
      <w:pStyle w:val="HeaderFooter"/>
    </w:pPr>
    <w:r>
      <w:rPr>
        <w:noProof/>
      </w:rPr>
      <w:drawing>
        <wp:anchor distT="0" distB="0" distL="0" distR="0" simplePos="0" relativeHeight="251659264" behindDoc="1" locked="0" layoutInCell="1" allowOverlap="1" wp14:anchorId="47E82977" wp14:editId="4303A1D1">
          <wp:simplePos x="0" y="0"/>
          <wp:positionH relativeFrom="page">
            <wp:posOffset>914400</wp:posOffset>
          </wp:positionH>
          <wp:positionV relativeFrom="page">
            <wp:posOffset>190500</wp:posOffset>
          </wp:positionV>
          <wp:extent cx="2114936" cy="642840"/>
          <wp:effectExtent l="0" t="0" r="0" b="5080"/>
          <wp:wrapNone/>
          <wp:docPr id="1073741825" name="officeArt object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textDescription automatically generated" descr="A picture containing tex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936" cy="642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FFB"/>
    <w:multiLevelType w:val="hybridMultilevel"/>
    <w:tmpl w:val="CECACFC4"/>
    <w:styleLink w:val="ImportedStyle3"/>
    <w:lvl w:ilvl="0" w:tplc="3E3041C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7679EA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4F4B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22C7D0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A8EE2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A6BC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4EB66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98DF4A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24553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3F3E78"/>
    <w:multiLevelType w:val="multilevel"/>
    <w:tmpl w:val="FDAE7F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5219EE"/>
    <w:multiLevelType w:val="multilevel"/>
    <w:tmpl w:val="EA9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901B5"/>
    <w:multiLevelType w:val="hybridMultilevel"/>
    <w:tmpl w:val="EC60CB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077B7"/>
    <w:multiLevelType w:val="multilevel"/>
    <w:tmpl w:val="08E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36D"/>
    <w:multiLevelType w:val="hybridMultilevel"/>
    <w:tmpl w:val="8F44ABDA"/>
    <w:styleLink w:val="ImportedStyle1"/>
    <w:lvl w:ilvl="0" w:tplc="6AFA89D8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87B6B2AA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038A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4362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4B24E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CAD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8FAE2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C3BDE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293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E11FDD"/>
    <w:multiLevelType w:val="hybridMultilevel"/>
    <w:tmpl w:val="989645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F7D34"/>
    <w:multiLevelType w:val="multilevel"/>
    <w:tmpl w:val="156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955695"/>
    <w:multiLevelType w:val="hybridMultilevel"/>
    <w:tmpl w:val="D6BA490A"/>
    <w:styleLink w:val="ImportedStyle5"/>
    <w:lvl w:ilvl="0" w:tplc="98F21AD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8D50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207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025A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4A4C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945C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A06A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E47B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891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BE552B"/>
    <w:multiLevelType w:val="multilevel"/>
    <w:tmpl w:val="452AAD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1366F2"/>
    <w:multiLevelType w:val="hybridMultilevel"/>
    <w:tmpl w:val="3392F6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450CE"/>
    <w:multiLevelType w:val="hybridMultilevel"/>
    <w:tmpl w:val="8A56A064"/>
    <w:styleLink w:val="ImportedStyle4"/>
    <w:lvl w:ilvl="0" w:tplc="8320EE9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4608B3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64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C071C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EC7D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87A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056A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A9DA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E08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9A4F3E"/>
    <w:multiLevelType w:val="hybridMultilevel"/>
    <w:tmpl w:val="8A56A064"/>
    <w:numStyleLink w:val="ImportedStyle4"/>
  </w:abstractNum>
  <w:abstractNum w:abstractNumId="13" w15:restartNumberingAfterBreak="0">
    <w:nsid w:val="22BB29F6"/>
    <w:multiLevelType w:val="hybridMultilevel"/>
    <w:tmpl w:val="FF5642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4677"/>
    <w:multiLevelType w:val="multilevel"/>
    <w:tmpl w:val="04B8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E670EA"/>
    <w:multiLevelType w:val="multilevel"/>
    <w:tmpl w:val="1312F02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0C6521"/>
    <w:multiLevelType w:val="hybridMultilevel"/>
    <w:tmpl w:val="CF047868"/>
    <w:styleLink w:val="ImportedStyle2"/>
    <w:lvl w:ilvl="0" w:tplc="D0D8862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E28A470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60FD9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87D1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E56B0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83F6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2E85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61294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68ED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00E261D"/>
    <w:multiLevelType w:val="multilevel"/>
    <w:tmpl w:val="A5B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1D18A8"/>
    <w:multiLevelType w:val="hybridMultilevel"/>
    <w:tmpl w:val="D6BA490A"/>
    <w:numStyleLink w:val="ImportedStyle5"/>
  </w:abstractNum>
  <w:abstractNum w:abstractNumId="19" w15:restartNumberingAfterBreak="0">
    <w:nsid w:val="43AB2D6A"/>
    <w:multiLevelType w:val="hybridMultilevel"/>
    <w:tmpl w:val="8F44ABDA"/>
    <w:numStyleLink w:val="ImportedStyle1"/>
  </w:abstractNum>
  <w:abstractNum w:abstractNumId="20" w15:restartNumberingAfterBreak="0">
    <w:nsid w:val="54BA25FA"/>
    <w:multiLevelType w:val="hybridMultilevel"/>
    <w:tmpl w:val="4DFE85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92F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C587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ABD497C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F71C8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4AD7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E900531A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79867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2E944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1" w15:restartNumberingAfterBreak="0">
    <w:nsid w:val="5A511DF8"/>
    <w:multiLevelType w:val="hybridMultilevel"/>
    <w:tmpl w:val="EB941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73E0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2AE1E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634AA82E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8926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9AE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89BEDBE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C84A5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5BEE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2" w15:restartNumberingAfterBreak="0">
    <w:nsid w:val="5F4D6524"/>
    <w:multiLevelType w:val="hybridMultilevel"/>
    <w:tmpl w:val="E25ECF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409E2"/>
    <w:multiLevelType w:val="hybridMultilevel"/>
    <w:tmpl w:val="CF047868"/>
    <w:numStyleLink w:val="ImportedStyle2"/>
  </w:abstractNum>
  <w:abstractNum w:abstractNumId="24" w15:restartNumberingAfterBreak="0">
    <w:nsid w:val="63476179"/>
    <w:multiLevelType w:val="hybridMultilevel"/>
    <w:tmpl w:val="CECACFC4"/>
    <w:numStyleLink w:val="ImportedStyle3"/>
  </w:abstractNum>
  <w:abstractNum w:abstractNumId="25" w15:restartNumberingAfterBreak="0">
    <w:nsid w:val="64FD7FD1"/>
    <w:multiLevelType w:val="hybridMultilevel"/>
    <w:tmpl w:val="A7E6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0279D"/>
    <w:multiLevelType w:val="hybridMultilevel"/>
    <w:tmpl w:val="68B0AD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00D17"/>
    <w:multiLevelType w:val="hybridMultilevel"/>
    <w:tmpl w:val="993C1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7FF3"/>
    <w:multiLevelType w:val="multilevel"/>
    <w:tmpl w:val="BFE064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2450828"/>
    <w:multiLevelType w:val="hybridMultilevel"/>
    <w:tmpl w:val="0AACA4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36AE3"/>
    <w:multiLevelType w:val="multilevel"/>
    <w:tmpl w:val="41CEE8E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92187814">
    <w:abstractNumId w:val="5"/>
  </w:num>
  <w:num w:numId="2" w16cid:durableId="260913867">
    <w:abstractNumId w:val="19"/>
  </w:num>
  <w:num w:numId="3" w16cid:durableId="10694063">
    <w:abstractNumId w:val="16"/>
  </w:num>
  <w:num w:numId="4" w16cid:durableId="1561748574">
    <w:abstractNumId w:val="23"/>
  </w:num>
  <w:num w:numId="5" w16cid:durableId="2049989557">
    <w:abstractNumId w:val="0"/>
  </w:num>
  <w:num w:numId="6" w16cid:durableId="1652520369">
    <w:abstractNumId w:val="24"/>
  </w:num>
  <w:num w:numId="7" w16cid:durableId="1030303835">
    <w:abstractNumId w:val="11"/>
  </w:num>
  <w:num w:numId="8" w16cid:durableId="1751737506">
    <w:abstractNumId w:val="12"/>
  </w:num>
  <w:num w:numId="9" w16cid:durableId="625039466">
    <w:abstractNumId w:val="8"/>
  </w:num>
  <w:num w:numId="10" w16cid:durableId="60952770">
    <w:abstractNumId w:val="18"/>
  </w:num>
  <w:num w:numId="11" w16cid:durableId="259993084">
    <w:abstractNumId w:val="21"/>
  </w:num>
  <w:num w:numId="12" w16cid:durableId="2031099594">
    <w:abstractNumId w:val="13"/>
  </w:num>
  <w:num w:numId="13" w16cid:durableId="1860271819">
    <w:abstractNumId w:val="27"/>
  </w:num>
  <w:num w:numId="14" w16cid:durableId="1463377676">
    <w:abstractNumId w:val="1"/>
  </w:num>
  <w:num w:numId="15" w16cid:durableId="1667786878">
    <w:abstractNumId w:val="20"/>
  </w:num>
  <w:num w:numId="16" w16cid:durableId="120149205">
    <w:abstractNumId w:val="6"/>
  </w:num>
  <w:num w:numId="17" w16cid:durableId="650060390">
    <w:abstractNumId w:val="30"/>
  </w:num>
  <w:num w:numId="18" w16cid:durableId="1051542138">
    <w:abstractNumId w:val="25"/>
  </w:num>
  <w:num w:numId="19" w16cid:durableId="942613032">
    <w:abstractNumId w:val="28"/>
  </w:num>
  <w:num w:numId="20" w16cid:durableId="1264995722">
    <w:abstractNumId w:val="3"/>
  </w:num>
  <w:num w:numId="21" w16cid:durableId="1731609556">
    <w:abstractNumId w:val="15"/>
  </w:num>
  <w:num w:numId="22" w16cid:durableId="251209038">
    <w:abstractNumId w:val="26"/>
  </w:num>
  <w:num w:numId="23" w16cid:durableId="1187670129">
    <w:abstractNumId w:val="22"/>
  </w:num>
  <w:num w:numId="24" w16cid:durableId="1850483209">
    <w:abstractNumId w:val="29"/>
  </w:num>
  <w:num w:numId="25" w16cid:durableId="1917861881">
    <w:abstractNumId w:val="10"/>
  </w:num>
  <w:num w:numId="26" w16cid:durableId="1063408002">
    <w:abstractNumId w:val="4"/>
  </w:num>
  <w:num w:numId="27" w16cid:durableId="217518826">
    <w:abstractNumId w:val="9"/>
  </w:num>
  <w:num w:numId="28" w16cid:durableId="1799831957">
    <w:abstractNumId w:val="7"/>
  </w:num>
  <w:num w:numId="29" w16cid:durableId="1627542579">
    <w:abstractNumId w:val="17"/>
  </w:num>
  <w:num w:numId="30" w16cid:durableId="110246305">
    <w:abstractNumId w:val="14"/>
  </w:num>
  <w:num w:numId="31" w16cid:durableId="6056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55"/>
    <w:rsid w:val="00011E2C"/>
    <w:rsid w:val="00020636"/>
    <w:rsid w:val="000325CD"/>
    <w:rsid w:val="00034652"/>
    <w:rsid w:val="00036C13"/>
    <w:rsid w:val="00040336"/>
    <w:rsid w:val="000635BF"/>
    <w:rsid w:val="00064279"/>
    <w:rsid w:val="00071FCA"/>
    <w:rsid w:val="0007604F"/>
    <w:rsid w:val="00084CA2"/>
    <w:rsid w:val="00120FD7"/>
    <w:rsid w:val="0017760B"/>
    <w:rsid w:val="00180116"/>
    <w:rsid w:val="001A5E59"/>
    <w:rsid w:val="001B57C3"/>
    <w:rsid w:val="001D1A6F"/>
    <w:rsid w:val="001E22ED"/>
    <w:rsid w:val="001F28A0"/>
    <w:rsid w:val="001F48FF"/>
    <w:rsid w:val="00224722"/>
    <w:rsid w:val="00226D39"/>
    <w:rsid w:val="0025149D"/>
    <w:rsid w:val="002530A6"/>
    <w:rsid w:val="00253723"/>
    <w:rsid w:val="002A5391"/>
    <w:rsid w:val="002E46D8"/>
    <w:rsid w:val="002F1C20"/>
    <w:rsid w:val="00317DFD"/>
    <w:rsid w:val="00340B9D"/>
    <w:rsid w:val="00344493"/>
    <w:rsid w:val="003536D3"/>
    <w:rsid w:val="00367E31"/>
    <w:rsid w:val="003735F2"/>
    <w:rsid w:val="00392B5F"/>
    <w:rsid w:val="003A258F"/>
    <w:rsid w:val="003E3266"/>
    <w:rsid w:val="00401191"/>
    <w:rsid w:val="0041187B"/>
    <w:rsid w:val="00425522"/>
    <w:rsid w:val="0043645F"/>
    <w:rsid w:val="004778D4"/>
    <w:rsid w:val="004C002E"/>
    <w:rsid w:val="004F64D1"/>
    <w:rsid w:val="00534C43"/>
    <w:rsid w:val="0057269B"/>
    <w:rsid w:val="005A3995"/>
    <w:rsid w:val="005A5581"/>
    <w:rsid w:val="005B0867"/>
    <w:rsid w:val="005B1B33"/>
    <w:rsid w:val="005C3F1D"/>
    <w:rsid w:val="006048B7"/>
    <w:rsid w:val="00611D2F"/>
    <w:rsid w:val="006120A6"/>
    <w:rsid w:val="006608AC"/>
    <w:rsid w:val="0066494B"/>
    <w:rsid w:val="0067633C"/>
    <w:rsid w:val="0068171C"/>
    <w:rsid w:val="0070315F"/>
    <w:rsid w:val="0071376F"/>
    <w:rsid w:val="00744BF6"/>
    <w:rsid w:val="007455C5"/>
    <w:rsid w:val="00756452"/>
    <w:rsid w:val="0076789D"/>
    <w:rsid w:val="0078226A"/>
    <w:rsid w:val="007900A7"/>
    <w:rsid w:val="007A46B9"/>
    <w:rsid w:val="007F2A1C"/>
    <w:rsid w:val="007F4457"/>
    <w:rsid w:val="00800F3C"/>
    <w:rsid w:val="00820E05"/>
    <w:rsid w:val="00840ACA"/>
    <w:rsid w:val="0084378C"/>
    <w:rsid w:val="0086473B"/>
    <w:rsid w:val="008740C9"/>
    <w:rsid w:val="008B0297"/>
    <w:rsid w:val="008B09A0"/>
    <w:rsid w:val="008B519B"/>
    <w:rsid w:val="008C100D"/>
    <w:rsid w:val="008F3DB7"/>
    <w:rsid w:val="009053CF"/>
    <w:rsid w:val="00915EA8"/>
    <w:rsid w:val="009216E9"/>
    <w:rsid w:val="009325C3"/>
    <w:rsid w:val="009362E1"/>
    <w:rsid w:val="00944664"/>
    <w:rsid w:val="0097055F"/>
    <w:rsid w:val="0098007B"/>
    <w:rsid w:val="00981148"/>
    <w:rsid w:val="00984A3C"/>
    <w:rsid w:val="00995D97"/>
    <w:rsid w:val="009B752B"/>
    <w:rsid w:val="009E389D"/>
    <w:rsid w:val="00A22DF7"/>
    <w:rsid w:val="00A50D00"/>
    <w:rsid w:val="00A517FB"/>
    <w:rsid w:val="00A6512F"/>
    <w:rsid w:val="00A97CCC"/>
    <w:rsid w:val="00AA3AF6"/>
    <w:rsid w:val="00AA6493"/>
    <w:rsid w:val="00B85400"/>
    <w:rsid w:val="00B854EE"/>
    <w:rsid w:val="00BB5352"/>
    <w:rsid w:val="00BC3274"/>
    <w:rsid w:val="00BF11ED"/>
    <w:rsid w:val="00BF5FE9"/>
    <w:rsid w:val="00C0158E"/>
    <w:rsid w:val="00C13A82"/>
    <w:rsid w:val="00C412C3"/>
    <w:rsid w:val="00CA34BC"/>
    <w:rsid w:val="00CF1020"/>
    <w:rsid w:val="00D0331E"/>
    <w:rsid w:val="00D07AA0"/>
    <w:rsid w:val="00D218F7"/>
    <w:rsid w:val="00D4273A"/>
    <w:rsid w:val="00D46F55"/>
    <w:rsid w:val="00DA3430"/>
    <w:rsid w:val="00DA7759"/>
    <w:rsid w:val="00DE66A5"/>
    <w:rsid w:val="00DF71F6"/>
    <w:rsid w:val="00E005D6"/>
    <w:rsid w:val="00E2123E"/>
    <w:rsid w:val="00E427D7"/>
    <w:rsid w:val="00E572B9"/>
    <w:rsid w:val="00E73FAA"/>
    <w:rsid w:val="00E77BFE"/>
    <w:rsid w:val="00E901D0"/>
    <w:rsid w:val="00E97803"/>
    <w:rsid w:val="00EA3FC9"/>
    <w:rsid w:val="00EC5E54"/>
    <w:rsid w:val="00F21672"/>
    <w:rsid w:val="00F3181A"/>
    <w:rsid w:val="00F34B54"/>
    <w:rsid w:val="00F443B5"/>
    <w:rsid w:val="00F459B8"/>
    <w:rsid w:val="00F55D31"/>
    <w:rsid w:val="00F67F40"/>
    <w:rsid w:val="00F90C02"/>
    <w:rsid w:val="00F94BF2"/>
    <w:rsid w:val="00FA01DA"/>
    <w:rsid w:val="00FC24DF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E0BA"/>
  <w15:docId w15:val="{29714317-C4ED-B847-94B2-D1D0680D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040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36"/>
    <w:rPr>
      <w:sz w:val="24"/>
      <w:szCs w:val="24"/>
    </w:rPr>
  </w:style>
  <w:style w:type="paragraph" w:styleId="NoSpacing">
    <w:name w:val="No Spacing"/>
    <w:uiPriority w:val="1"/>
    <w:qFormat/>
    <w:rsid w:val="00744BF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536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tunesociety.org/volunteer-or-intern-with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Burke</dc:creator>
  <cp:lastModifiedBy>Imairis Reynoso</cp:lastModifiedBy>
  <cp:revision>2</cp:revision>
  <dcterms:created xsi:type="dcterms:W3CDTF">2025-02-22T01:03:00Z</dcterms:created>
  <dcterms:modified xsi:type="dcterms:W3CDTF">2025-02-22T01:03:00Z</dcterms:modified>
</cp:coreProperties>
</file>